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67" w:type="dxa"/>
        <w:tblInd w:w="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476"/>
        <w:gridCol w:w="4253"/>
        <w:gridCol w:w="850"/>
        <w:gridCol w:w="1134"/>
        <w:gridCol w:w="1560"/>
        <w:gridCol w:w="1134"/>
        <w:gridCol w:w="1049"/>
        <w:gridCol w:w="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1421" w:hRule="atLeast"/>
        </w:trPr>
        <w:tc>
          <w:tcPr>
            <w:tcW w:w="1119" w:type="dxa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中宋" w:cs="Times New Roman"/>
                <w:sz w:val="36"/>
                <w:szCs w:val="24"/>
              </w:rPr>
            </w:pPr>
          </w:p>
        </w:tc>
        <w:tc>
          <w:tcPr>
            <w:tcW w:w="1345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6"/>
                <w:szCs w:val="24"/>
              </w:rPr>
            </w:pPr>
            <w:r>
              <w:rPr>
                <w:rFonts w:ascii="黑体" w:hAnsi="黑体" w:eastAsia="黑体" w:cs="Times New Roman"/>
                <w:sz w:val="36"/>
                <w:szCs w:val="24"/>
              </w:rPr>
              <w:t>工业和信息化部</w:t>
            </w:r>
            <w:r>
              <w:rPr>
                <w:rFonts w:hint="eastAsia" w:ascii="黑体" w:hAnsi="黑体" w:eastAsia="黑体" w:cs="Times New Roman"/>
                <w:sz w:val="36"/>
                <w:szCs w:val="24"/>
              </w:rPr>
              <w:t>网络安全产业发展中心（信息中心）</w:t>
            </w:r>
          </w:p>
          <w:p>
            <w:pPr>
              <w:jc w:val="center"/>
              <w:rPr>
                <w:rFonts w:ascii="黑体" w:hAnsi="黑体" w:eastAsia="黑体" w:cs="Times New Roman"/>
                <w:sz w:val="36"/>
                <w:szCs w:val="24"/>
              </w:rPr>
            </w:pPr>
            <w:r>
              <w:rPr>
                <w:rFonts w:hint="eastAsia" w:ascii="黑体" w:hAnsi="黑体" w:eastAsia="黑体" w:cs="Times New Roman"/>
                <w:sz w:val="36"/>
                <w:szCs w:val="24"/>
              </w:rPr>
              <w:t>2020年（第一批）社会</w:t>
            </w:r>
            <w:r>
              <w:rPr>
                <w:rFonts w:ascii="黑体" w:hAnsi="黑体" w:eastAsia="黑体" w:cs="Times New Roman"/>
                <w:sz w:val="36"/>
                <w:szCs w:val="24"/>
              </w:rPr>
              <w:t>公开招聘岗位信息</w:t>
            </w:r>
          </w:p>
          <w:p>
            <w:pPr>
              <w:ind w:left="-1308" w:leftChars="-623" w:firstLine="1309" w:firstLineChars="483"/>
              <w:jc w:val="left"/>
              <w:rPr>
                <w:rFonts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81" w:firstLineChars="100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岗位</w:t>
            </w:r>
          </w:p>
          <w:p>
            <w:pPr>
              <w:autoSpaceDN w:val="0"/>
              <w:ind w:firstLine="281" w:firstLineChars="100"/>
              <w:textAlignment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招聘</w:t>
            </w:r>
          </w:p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范围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专业</w:t>
            </w:r>
          </w:p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2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932" w:rightChars="-444" w:firstLine="174" w:firstLineChars="62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其他</w:t>
            </w:r>
          </w:p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sz w:val="28"/>
                <w:szCs w:val="28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3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政务新媒体运营专员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1.提升部门政务新媒体平台（微博、微信、抖音、新闻客户端等）影响力，包括用户覆盖以及内容品质等；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2.做好部门政务新媒体平台（微博、微信、抖音、新闻客户端等）的内容创作、编审及维护等工作；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3.开展部门政务新媒体平台（微博、微信、抖音、新闻客户端等）线上运营，包括选题策划、执行、用户运营等工作。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 坚持党的基本理论、基本路线、基本方略，热爱党的新闻事业，恪守新闻职业道德；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 熟悉政务新媒体平台（包括但不限于抖音、微博、微信等）运维，需具有两年以上新媒体运营、策划、推广等工作经验；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 具备一定文案功底，网感好，能胜任日常文案、稿件撰写、报告撰写等工作；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 熟悉PS、AE、</w:t>
            </w:r>
            <w:r>
              <w:rPr>
                <w:rFonts w:hint="eastAsia"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sz w:val="24"/>
                <w:szCs w:val="24"/>
              </w:rPr>
              <w:t>PR等新媒体编辑软件，掌握摄影、摄像、图像与视频编辑等新媒体内容创作相关技能；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 工作积极主动，乐观开朗，有较强执行力，具有良好的团队合作精神。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 w:cs="Times New Roman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sz w:val="24"/>
                <w:szCs w:val="24"/>
              </w:rPr>
              <w:t>社会在职人员</w:t>
            </w:r>
          </w:p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sz w:val="24"/>
                <w:szCs w:val="24"/>
              </w:rPr>
              <w:t>（限北京户口）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 w:cs="Times New Roman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sz w:val="24"/>
                <w:szCs w:val="24"/>
              </w:rPr>
              <w:t>新闻传播学、汉语言文学、政治学、经济学、管理学、哲学等相关专业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 w:cs="Times New Roman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sz w:val="24"/>
                <w:szCs w:val="24"/>
              </w:rPr>
              <w:t>本科学士及以上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80" w:lineRule="auto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网安产业推进岗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1．研究现阶段产业与园区发展政策措施及现状，预测发展趋势；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2.研究国内外各产业领域相关产业最新发展和投资动态；有针对性的协助产业孵化项目开展招商工作；</w:t>
            </w:r>
          </w:p>
          <w:p>
            <w:pPr>
              <w:autoSpaceDN w:val="0"/>
              <w:spacing w:line="276" w:lineRule="auto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3.对产业园区运营模式研究，提出创新运营模式建议，研究撰写相关产业发展规划等。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1.熟悉网络安全产业，需具有两年以上工作经验；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2.具备深厚的文案功底，能胜任日常文案、稿件撰写、报告撰写等工作；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3.工作积极主动，乐观开朗，有较强执行力，具有良好的团队合作精神。</w:t>
            </w:r>
          </w:p>
          <w:p>
            <w:pPr>
              <w:autoSpaceDN w:val="0"/>
              <w:spacing w:line="276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 w:cs="Times New Roman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sz w:val="24"/>
                <w:szCs w:val="24"/>
              </w:rPr>
              <w:t>社会在职人员（限北京户口）</w:t>
            </w:r>
          </w:p>
          <w:p>
            <w:pPr>
              <w:autoSpaceDN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 w:cs="Times New Roman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sz w:val="24"/>
                <w:szCs w:val="24"/>
              </w:rPr>
              <w:t>管理科学与工程、计算机、网络安全等相关专业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76" w:lineRule="auto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硕士以上学历；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76" w:lineRule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网络安全高级主管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1.负责对电子政务网络的安全保密管理工作；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2.负责网络安全保密关键技术的突破研究。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（1）具有较好的英语水平；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（2）工作热情，具有良好的沟通合作能力和较强的团队意识；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（3）具有良好的文字表达能力；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（4）具有工控、密码工作经验者优先。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 w:cs="Times New Roman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sz w:val="24"/>
                <w:szCs w:val="24"/>
              </w:rPr>
              <w:t>社会在职人员（限北京户口）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76" w:lineRule="auto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信息安全、计算机相关专业；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76" w:lineRule="auto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博士研究生学历，高级职称及以上；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76" w:lineRule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信创推广岗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1．从事网安产业推进相关工作；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2．负责产业推广相关重大活动的策划、组织和协调工作；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3．负责产业调研和分析，做出产业预测，提出发展方向与规划建议等。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（1）熟悉EXCEL、PPT等常用办公软件，逻辑思维及数据分析能力强；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（2）；具有较高的英语水平，能够翻译专业技术文章；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（3）沟通及协调能力强，有高度的责任感，能承受一定的工作压力。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 w:cs="Times New Roman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sz w:val="24"/>
                <w:szCs w:val="24"/>
              </w:rPr>
              <w:t>社会在职人员（限北京户口）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76" w:lineRule="auto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管理学，市场等相关专业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76" w:lineRule="auto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本科及以上学历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30岁以下，能够长期在北京亦庄信创园区工作，适应长期加班及出差。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9"/>
    <w:rsid w:val="00030948"/>
    <w:rsid w:val="001520EB"/>
    <w:rsid w:val="002B5AC3"/>
    <w:rsid w:val="00416CDE"/>
    <w:rsid w:val="00473654"/>
    <w:rsid w:val="004F00FE"/>
    <w:rsid w:val="00574C1B"/>
    <w:rsid w:val="0075650F"/>
    <w:rsid w:val="007A51F2"/>
    <w:rsid w:val="008018DF"/>
    <w:rsid w:val="009002E6"/>
    <w:rsid w:val="00A11DD4"/>
    <w:rsid w:val="00A95D49"/>
    <w:rsid w:val="00E73BE7"/>
    <w:rsid w:val="00EA720C"/>
    <w:rsid w:val="00F627F0"/>
    <w:rsid w:val="00F9130D"/>
    <w:rsid w:val="134F4BBA"/>
    <w:rsid w:val="69C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195</Words>
  <Characters>1116</Characters>
  <Lines>9</Lines>
  <Paragraphs>2</Paragraphs>
  <TotalTime>237</TotalTime>
  <ScaleCrop>false</ScaleCrop>
  <LinksUpToDate>false</LinksUpToDate>
  <CharactersWithSpaces>1309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2020-12-03T03:40:00Z</dcterms:created>
  <dc:creator>feng</dc:creator>
  <cp:lastModifiedBy>zhanglintao</cp:lastModifiedBy>
  <cp:lastPrinted>2020-12-04T03:12:00Z</cp:lastPrinted>
  <dcterms:modified xsi:type="dcterms:W3CDTF">2020-12-07T01:01:30Z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